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09A9B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17DC3" w:rsidRPr="00C17DC3">
        <w:rPr>
          <w:b/>
          <w:noProof/>
          <w:sz w:val="24"/>
        </w:rPr>
        <w:t>C4-230195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5D90" w:rsidR="001E41F3" w:rsidRPr="00410371" w:rsidRDefault="00D47E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</w:t>
            </w:r>
            <w:r w:rsidR="00661093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0FCAB" w:rsidR="001E41F3" w:rsidRPr="00410371" w:rsidRDefault="00D47E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7DC3">
              <w:rPr>
                <w:b/>
                <w:noProof/>
                <w:sz w:val="28"/>
              </w:rPr>
              <w:t>2072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D47E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776D3" w:rsidR="001E41F3" w:rsidRPr="00410371" w:rsidRDefault="00D47E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710FCD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710FCD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6610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13F0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PGW FQDN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21EB1" w:rsidR="001E41F3" w:rsidRDefault="00007AD0">
            <w:pPr>
              <w:pStyle w:val="CRCoverPage"/>
              <w:spacing w:after="0"/>
              <w:ind w:left="100"/>
              <w:rPr>
                <w:noProof/>
              </w:rPr>
            </w:pPr>
            <w:r>
              <w:t>RPCSET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5C888" w:rsidR="001E41F3" w:rsidRDefault="00D47E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661093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56168" w:rsidR="001E41F3" w:rsidRDefault="00710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8CCF8" w:rsidR="001E41F3" w:rsidRDefault="00D47E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</w:t>
            </w:r>
            <w:r w:rsidR="00710F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013CF" w14:textId="23B7D88E" w:rsidR="00FD386E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the PGW FQDN IE is incorrect: </w:t>
            </w:r>
          </w:p>
          <w:p w14:paraId="5EFB880A" w14:textId="77777777" w:rsidR="00FD386E" w:rsidRDefault="00FD3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435E9" w14:textId="532885D2" w:rsidR="001E41F3" w:rsidRP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="00661093" w:rsidRPr="00FD386E">
              <w:rPr>
                <w:rFonts w:ascii="Arial" w:hAnsi="Arial"/>
                <w:noProof/>
              </w:rPr>
              <w:t xml:space="preserve">the Type is wrongly encoded </w:t>
            </w:r>
            <w:r w:rsidRPr="00FD386E">
              <w:rPr>
                <w:rFonts w:ascii="Arial" w:hAnsi="Arial"/>
                <w:noProof/>
              </w:rPr>
              <w:t>on</w:t>
            </w:r>
            <w:r w:rsidR="00661093" w:rsidRPr="00FD386E">
              <w:rPr>
                <w:rFonts w:ascii="Arial" w:hAnsi="Arial"/>
                <w:noProof/>
              </w:rPr>
              <w:t xml:space="preserve"> 2 octets instead of 1 octet</w:t>
            </w:r>
          </w:p>
          <w:p w14:paraId="55B4E568" w14:textId="77777777" w:rsid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 w:rsidRPr="00FD386E">
              <w:rPr>
                <w:rFonts w:ascii="Arial" w:hAnsi="Arial"/>
                <w:noProof/>
              </w:rPr>
              <w:tab/>
              <w:t>no</w:t>
            </w:r>
            <w:r>
              <w:rPr>
                <w:rFonts w:ascii="Arial" w:hAnsi="Arial"/>
                <w:noProof/>
              </w:rPr>
              <w:t xml:space="preserve"> Instance field is defined in octet 4.</w:t>
            </w:r>
          </w:p>
          <w:p w14:paraId="708AA7DE" w14:textId="14ED5143" w:rsidR="00FD386E" w:rsidRPr="00FD386E" w:rsidRDefault="00FD386E" w:rsidP="00FD386E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See clause 8.2.1 for the definition of GTP-C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19B73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encoding of the PGW FQDN IE is corrected</w:t>
            </w:r>
            <w:r w:rsidR="00FD386E">
              <w:rPr>
                <w:noProof/>
              </w:rPr>
              <w:t xml:space="preserve"> to comply with the encoding of all GTP-C IEs defined in clause 8.2.1.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7B45B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preventing the use of the PGW FQDN IE (a receiver will decode the type in the first octet while the sender would encode the type in 2 octets).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ED232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6EE0B" w14:textId="77777777" w:rsidR="00661093" w:rsidRDefault="00661093" w:rsidP="00661093">
      <w:pPr>
        <w:pStyle w:val="Heading2"/>
      </w:pPr>
      <w:bookmarkStart w:id="1" w:name="_Toc51861088"/>
      <w:bookmarkStart w:id="2" w:name="_Toc44924118"/>
      <w:bookmarkStart w:id="3" w:name="_Toc44689364"/>
      <w:bookmarkStart w:id="4" w:name="_Toc36814506"/>
      <w:bookmarkStart w:id="5" w:name="_Toc36043181"/>
      <w:bookmarkStart w:id="6" w:name="_Toc36031261"/>
      <w:bookmarkStart w:id="7" w:name="_Toc27724187"/>
      <w:bookmarkStart w:id="8" w:name="_Toc27557270"/>
      <w:bookmarkStart w:id="9" w:name="_Toc27490977"/>
      <w:bookmarkStart w:id="10" w:name="_Toc19717476"/>
      <w:bookmarkStart w:id="11" w:name="_Toc58579055"/>
      <w:bookmarkStart w:id="12" w:name="_Toc114570112"/>
      <w:r>
        <w:t>8.146</w:t>
      </w:r>
      <w:r>
        <w:tab/>
        <w:t xml:space="preserve">PGW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FQDN</w:t>
      </w:r>
      <w:bookmarkEnd w:id="11"/>
      <w:bookmarkEnd w:id="12"/>
    </w:p>
    <w:p w14:paraId="0086F683" w14:textId="77777777" w:rsidR="00661093" w:rsidRDefault="00661093" w:rsidP="00661093">
      <w:pPr>
        <w:rPr>
          <w:lang w:eastAsia="ja-JP"/>
        </w:rPr>
      </w:pPr>
      <w:r>
        <w:t xml:space="preserve">The PGW FQDN IE shall contain an FQDN representing the PGW Set or PGW. It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>igure </w:t>
      </w:r>
      <w:r>
        <w:rPr>
          <w:lang w:eastAsia="zh-CN"/>
        </w:rPr>
        <w:t>8.146-1</w:t>
      </w:r>
      <w:r>
        <w:rPr>
          <w:lang w:eastAsia="ja-JP"/>
        </w:rPr>
        <w:t>.</w:t>
      </w:r>
    </w:p>
    <w:p w14:paraId="54ABC340" w14:textId="77777777" w:rsidR="00661093" w:rsidRDefault="00661093" w:rsidP="0066109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401"/>
        <w:gridCol w:w="291"/>
        <w:gridCol w:w="589"/>
        <w:gridCol w:w="589"/>
        <w:gridCol w:w="589"/>
        <w:gridCol w:w="210"/>
        <w:gridCol w:w="379"/>
        <w:gridCol w:w="589"/>
        <w:gridCol w:w="588"/>
        <w:gridCol w:w="712"/>
        <w:gridCol w:w="465"/>
      </w:tblGrid>
      <w:tr w:rsidR="00661093" w14:paraId="6D439A8E" w14:textId="77777777" w:rsidTr="00661093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6E48EA" w14:textId="77777777" w:rsidR="00661093" w:rsidRDefault="00661093">
            <w:pPr>
              <w:pStyle w:val="TAC"/>
              <w:rPr>
                <w:lang w:eastAsia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01612" w14:textId="77777777" w:rsidR="00661093" w:rsidRDefault="00661093">
            <w:pPr>
              <w:pStyle w:val="TAH"/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B7AF1" w14:textId="77777777" w:rsidR="00661093" w:rsidRDefault="00661093">
            <w:pPr>
              <w:pStyle w:val="TAH"/>
            </w:pPr>
            <w:r>
              <w:t>Bits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F8578D" w14:textId="77777777" w:rsidR="00661093" w:rsidRDefault="00661093">
            <w:pPr>
              <w:pStyle w:val="TAC"/>
            </w:pPr>
          </w:p>
        </w:tc>
      </w:tr>
      <w:tr w:rsidR="00661093" w14:paraId="4F69F04B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D2DB9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00107" w14:textId="77777777" w:rsidR="00661093" w:rsidRDefault="00661093">
            <w:pPr>
              <w:pStyle w:val="TAH"/>
            </w:pPr>
            <w:r>
              <w:t>Octets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435D1" w14:textId="77777777" w:rsidR="00661093" w:rsidRDefault="0066109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18FAF" w14:textId="77777777" w:rsidR="00661093" w:rsidRDefault="0066109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1F0AF" w14:textId="77777777" w:rsidR="00661093" w:rsidRDefault="0066109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47AF" w14:textId="77777777" w:rsidR="00661093" w:rsidRDefault="00661093">
            <w:pPr>
              <w:pStyle w:val="TAH"/>
            </w:pPr>
            <w: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9E3CF" w14:textId="77777777" w:rsidR="00661093" w:rsidRDefault="0066109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550DD" w14:textId="77777777" w:rsidR="00661093" w:rsidRDefault="00661093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C383B" w14:textId="77777777" w:rsidR="00661093" w:rsidRDefault="00661093">
            <w:pPr>
              <w:pStyle w:val="TAH"/>
            </w:pPr>
            <w: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5F259" w14:textId="77777777" w:rsidR="00661093" w:rsidRDefault="00661093">
            <w:pPr>
              <w:pStyle w:val="TAH"/>
            </w:pPr>
            <w: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EFBAD" w14:textId="77777777" w:rsidR="00661093" w:rsidRDefault="00661093">
            <w:pPr>
              <w:pStyle w:val="TAC"/>
            </w:pPr>
          </w:p>
        </w:tc>
      </w:tr>
      <w:tr w:rsidR="00661093" w14:paraId="03BED7C2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43BEC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EB9BF0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del w:id="13" w:author="Bruno Landais" w:date="2023-01-18T08:43:00Z">
              <w:r w:rsidDel="00661093">
                <w:rPr>
                  <w:rFonts w:cs="Arial"/>
                  <w:szCs w:val="18"/>
                </w:rPr>
                <w:delText xml:space="preserve"> to 2</w:delText>
              </w:r>
            </w:del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F96F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= </w:t>
            </w:r>
            <w:r>
              <w:rPr>
                <w:rFonts w:cs="Arial"/>
                <w:szCs w:val="18"/>
                <w:lang w:val="sv-SE"/>
              </w:rPr>
              <w:t>215</w:t>
            </w:r>
            <w:r>
              <w:rPr>
                <w:rFonts w:cs="Arial"/>
                <w:szCs w:val="18"/>
              </w:rPr>
              <w:t xml:space="preserve"> (decimal)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320D1" w14:textId="77777777" w:rsidR="00661093" w:rsidRDefault="00661093">
            <w:pPr>
              <w:pStyle w:val="TAC"/>
            </w:pPr>
          </w:p>
        </w:tc>
      </w:tr>
      <w:tr w:rsidR="00661093" w14:paraId="75C45A7C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7DB2F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506C45" w14:textId="062C95C1" w:rsidR="00661093" w:rsidRDefault="00661093">
            <w:pPr>
              <w:pStyle w:val="TAC"/>
              <w:rPr>
                <w:rFonts w:cs="Arial"/>
                <w:szCs w:val="18"/>
              </w:rPr>
            </w:pPr>
            <w:del w:id="14" w:author="Bruno Landais" w:date="2023-01-18T08:44:00Z">
              <w:r w:rsidDel="00661093">
                <w:rPr>
                  <w:rFonts w:cs="Arial"/>
                  <w:szCs w:val="18"/>
                </w:rPr>
                <w:delText>3 to 4</w:delText>
              </w:r>
            </w:del>
            <w:ins w:id="15" w:author="Bruno Landais" w:date="2023-01-18T08:44:00Z">
              <w:r>
                <w:rPr>
                  <w:rFonts w:cs="Arial"/>
                  <w:szCs w:val="18"/>
                </w:rPr>
                <w:t>2 to 3</w:t>
              </w:r>
            </w:ins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76DF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Length = 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20C1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FD386E" w14:paraId="1D13DB6A" w14:textId="77777777" w:rsidTr="00993F62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0471A" w14:textId="77777777" w:rsidR="00FD386E" w:rsidRDefault="00FD386E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47442" w14:textId="051131CB" w:rsidR="00FD386E" w:rsidRDefault="00FD386E">
            <w:pPr>
              <w:pStyle w:val="TAC"/>
              <w:rPr>
                <w:rFonts w:cs="Arial"/>
                <w:szCs w:val="18"/>
              </w:rPr>
            </w:pPr>
            <w:del w:id="16" w:author="Bruno Landais" w:date="2023-01-18T08:44:00Z">
              <w:r w:rsidDel="00661093">
                <w:rPr>
                  <w:rFonts w:cs="Arial"/>
                  <w:szCs w:val="18"/>
                </w:rPr>
                <w:delText>5</w:delText>
              </w:r>
            </w:del>
            <w:ins w:id="17" w:author="Bruno Landais" w:date="2023-01-18T08:44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0BB" w14:textId="739FE8A7" w:rsidR="00FD386E" w:rsidRDefault="00FD3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Spare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CA37" w14:textId="6A2EF67A" w:rsidR="00FD386E" w:rsidRDefault="00FD386E">
            <w:pPr>
              <w:pStyle w:val="TAC"/>
              <w:rPr>
                <w:rFonts w:cs="Arial"/>
                <w:szCs w:val="18"/>
              </w:rPr>
            </w:pPr>
            <w:ins w:id="18" w:author="Bruno Landais" w:date="2023-01-18T08:52:00Z">
              <w:r>
                <w:rPr>
                  <w:rFonts w:cs="Arial"/>
                  <w:szCs w:val="18"/>
                </w:rPr>
                <w:t>Instance</w:t>
              </w:r>
            </w:ins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66955" w14:textId="77777777" w:rsidR="00FD386E" w:rsidRDefault="00FD386E">
            <w:pPr>
              <w:pStyle w:val="TAC"/>
            </w:pPr>
          </w:p>
        </w:tc>
      </w:tr>
      <w:tr w:rsidR="00661093" w14:paraId="36846BC6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53CD0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8AC019" w14:textId="76E27752" w:rsidR="00661093" w:rsidRDefault="00661093">
            <w:pPr>
              <w:pStyle w:val="TAC"/>
              <w:rPr>
                <w:lang w:eastAsia="zh-CN"/>
              </w:rPr>
            </w:pPr>
            <w:del w:id="19" w:author="Bruno Landais" w:date="2023-01-18T08:44:00Z">
              <w:r w:rsidDel="00661093">
                <w:delText xml:space="preserve">6 </w:delText>
              </w:r>
            </w:del>
            <w:ins w:id="20" w:author="Bruno Landais" w:date="2023-01-18T08:44:00Z">
              <w:r>
                <w:t xml:space="preserve">5 </w:t>
              </w:r>
            </w:ins>
            <w:r>
              <w:t>to m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BF7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B7500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661093" w14:paraId="480302E7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275E8E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315F9" w14:textId="77777777" w:rsidR="00661093" w:rsidRDefault="00661093">
            <w:pPr>
              <w:pStyle w:val="TAC"/>
            </w:pPr>
            <w:r>
              <w:t>(m+1) to (n+4)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7A0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These octet(s) is/are present only if explicitly specified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9F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</w:tbl>
    <w:p w14:paraId="36933A26" w14:textId="77777777" w:rsidR="00661093" w:rsidRDefault="00661093" w:rsidP="00661093">
      <w:pPr>
        <w:pStyle w:val="TF"/>
        <w:spacing w:before="120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146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PGW FQDN</w:t>
      </w:r>
    </w:p>
    <w:p w14:paraId="492AA2AA" w14:textId="77777777" w:rsidR="00661093" w:rsidRDefault="00661093" w:rsidP="00661093">
      <w:pPr>
        <w:rPr>
          <w:lang w:eastAsia="en-GB"/>
        </w:rPr>
      </w:pPr>
      <w:r>
        <w:t>FQDN encoding shall be identical to the encoding of a FQDN within a DNS message of clause 3.1 of IETF RFC 1035 [27] but excluding the trailing zero byte.</w:t>
      </w:r>
    </w:p>
    <w:p w14:paraId="03AF2BF4" w14:textId="77777777" w:rsidR="00661093" w:rsidRDefault="00661093" w:rsidP="00661093">
      <w:pPr>
        <w:pStyle w:val="NO"/>
      </w:pPr>
      <w:r>
        <w:t>NOTE:</w:t>
      </w:r>
      <w:r>
        <w:tab/>
        <w:t>The FQDN field in the IE is not encoded as a dotted string as commonly used in DNS master zone files.</w:t>
      </w:r>
    </w:p>
    <w:p w14:paraId="68C9CD36" w14:textId="3D31551B" w:rsidR="001E41F3" w:rsidRDefault="001E41F3">
      <w:pPr>
        <w:rPr>
          <w:noProof/>
        </w:rPr>
      </w:pPr>
    </w:p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D0"/>
    <w:rsid w:val="00022E4A"/>
    <w:rsid w:val="000A6394"/>
    <w:rsid w:val="000B7FED"/>
    <w:rsid w:val="000C038A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254F3"/>
    <w:rsid w:val="005327E7"/>
    <w:rsid w:val="00547111"/>
    <w:rsid w:val="00581E11"/>
    <w:rsid w:val="00591281"/>
    <w:rsid w:val="00592D74"/>
    <w:rsid w:val="005E2C44"/>
    <w:rsid w:val="00621188"/>
    <w:rsid w:val="006257ED"/>
    <w:rsid w:val="00653DE4"/>
    <w:rsid w:val="00661093"/>
    <w:rsid w:val="00665C47"/>
    <w:rsid w:val="00695808"/>
    <w:rsid w:val="006B46FB"/>
    <w:rsid w:val="006E21FB"/>
    <w:rsid w:val="00710FCD"/>
    <w:rsid w:val="00792342"/>
    <w:rsid w:val="007977A8"/>
    <w:rsid w:val="007B512A"/>
    <w:rsid w:val="007C2097"/>
    <w:rsid w:val="007D6A07"/>
    <w:rsid w:val="007F7259"/>
    <w:rsid w:val="00802E7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C68"/>
    <w:rsid w:val="00B968C8"/>
    <w:rsid w:val="00BA3EC5"/>
    <w:rsid w:val="00BA51D9"/>
    <w:rsid w:val="00BB5DFC"/>
    <w:rsid w:val="00BD279D"/>
    <w:rsid w:val="00BD6BB8"/>
    <w:rsid w:val="00C17DC3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1EC8"/>
    <w:rsid w:val="00F25D98"/>
    <w:rsid w:val="00F300FB"/>
    <w:rsid w:val="00FB6386"/>
    <w:rsid w:val="00FD386E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6109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610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610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6109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610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430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27</cp:revision>
  <cp:lastPrinted>1899-12-31T23:00:00Z</cp:lastPrinted>
  <dcterms:created xsi:type="dcterms:W3CDTF">2020-02-03T08:32:00Z</dcterms:created>
  <dcterms:modified xsi:type="dcterms:W3CDTF">2023-02-15T10:41:00Z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